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C044BA" w:rsidTr="00905487">
        <w:tc>
          <w:tcPr>
            <w:tcW w:w="9016" w:type="dxa"/>
          </w:tcPr>
          <w:p w:rsidR="00C044BA" w:rsidRPr="00CC5E43" w:rsidRDefault="00C044BA" w:rsidP="00905487">
            <w:pPr>
              <w:jc w:val="center"/>
              <w:rPr>
                <w:b/>
                <w:sz w:val="32"/>
                <w:szCs w:val="32"/>
              </w:rPr>
            </w:pPr>
            <w:bookmarkStart w:id="0" w:name="_GoBack"/>
            <w:bookmarkEnd w:id="0"/>
            <w:r w:rsidRPr="00CC5E43">
              <w:rPr>
                <w:b/>
                <w:sz w:val="32"/>
                <w:szCs w:val="32"/>
              </w:rPr>
              <w:t>Leeds Jewish Free School</w:t>
            </w:r>
          </w:p>
        </w:tc>
      </w:tr>
    </w:tbl>
    <w:p w:rsidR="00C044BA" w:rsidRDefault="00C044BA" w:rsidP="00C044BA"/>
    <w:tbl>
      <w:tblPr>
        <w:tblStyle w:val="TableGrid"/>
        <w:tblW w:w="0" w:type="auto"/>
        <w:tblLook w:val="04A0" w:firstRow="1" w:lastRow="0" w:firstColumn="1" w:lastColumn="0" w:noHBand="0" w:noVBand="1"/>
      </w:tblPr>
      <w:tblGrid>
        <w:gridCol w:w="9016"/>
      </w:tblGrid>
      <w:tr w:rsidR="00C044BA" w:rsidTr="00905487">
        <w:tc>
          <w:tcPr>
            <w:tcW w:w="9016" w:type="dxa"/>
          </w:tcPr>
          <w:p w:rsidR="00C044BA" w:rsidRPr="00CC5E43" w:rsidRDefault="00C044BA" w:rsidP="00905487">
            <w:pPr>
              <w:jc w:val="center"/>
              <w:rPr>
                <w:b/>
                <w:sz w:val="28"/>
                <w:szCs w:val="28"/>
              </w:rPr>
            </w:pPr>
            <w:r w:rsidRPr="00CC5E43">
              <w:rPr>
                <w:b/>
                <w:sz w:val="28"/>
                <w:szCs w:val="28"/>
              </w:rPr>
              <w:t>Job Description</w:t>
            </w:r>
          </w:p>
        </w:tc>
      </w:tr>
    </w:tbl>
    <w:p w:rsidR="00C044BA" w:rsidRDefault="00C044BA" w:rsidP="00C044BA"/>
    <w:tbl>
      <w:tblPr>
        <w:tblStyle w:val="TableGrid"/>
        <w:tblW w:w="0" w:type="auto"/>
        <w:tblLook w:val="04A0" w:firstRow="1" w:lastRow="0" w:firstColumn="1" w:lastColumn="0" w:noHBand="0" w:noVBand="1"/>
      </w:tblPr>
      <w:tblGrid>
        <w:gridCol w:w="2405"/>
        <w:gridCol w:w="6611"/>
      </w:tblGrid>
      <w:tr w:rsidR="00C044BA" w:rsidTr="00905487">
        <w:tc>
          <w:tcPr>
            <w:tcW w:w="2405" w:type="dxa"/>
          </w:tcPr>
          <w:p w:rsidR="00C044BA" w:rsidRDefault="00C044BA" w:rsidP="00905487">
            <w:r>
              <w:t>Post Title</w:t>
            </w:r>
          </w:p>
        </w:tc>
        <w:tc>
          <w:tcPr>
            <w:tcW w:w="6611" w:type="dxa"/>
          </w:tcPr>
          <w:p w:rsidR="00C044BA" w:rsidRDefault="00C044BA" w:rsidP="00905487">
            <w:r>
              <w:t>Teaching Assistant</w:t>
            </w:r>
          </w:p>
        </w:tc>
      </w:tr>
      <w:tr w:rsidR="00C044BA" w:rsidTr="00905487">
        <w:tc>
          <w:tcPr>
            <w:tcW w:w="2405" w:type="dxa"/>
          </w:tcPr>
          <w:p w:rsidR="00C044BA" w:rsidRDefault="00C044BA" w:rsidP="00905487">
            <w:r>
              <w:t>Accountable to:</w:t>
            </w:r>
          </w:p>
        </w:tc>
        <w:tc>
          <w:tcPr>
            <w:tcW w:w="6611" w:type="dxa"/>
          </w:tcPr>
          <w:p w:rsidR="00C044BA" w:rsidRDefault="00E522A5" w:rsidP="00905487">
            <w:r>
              <w:t>Deputy Head Teacher</w:t>
            </w:r>
          </w:p>
        </w:tc>
      </w:tr>
      <w:tr w:rsidR="00C044BA" w:rsidTr="00905487">
        <w:tc>
          <w:tcPr>
            <w:tcW w:w="2405" w:type="dxa"/>
          </w:tcPr>
          <w:p w:rsidR="00C044BA" w:rsidRDefault="00C044BA" w:rsidP="00905487">
            <w:r>
              <w:t>Location</w:t>
            </w:r>
          </w:p>
        </w:tc>
        <w:tc>
          <w:tcPr>
            <w:tcW w:w="6611" w:type="dxa"/>
          </w:tcPr>
          <w:p w:rsidR="00C044BA" w:rsidRDefault="00C044BA" w:rsidP="00905487">
            <w:r>
              <w:t>Leeds Jewish Free School</w:t>
            </w:r>
          </w:p>
        </w:tc>
      </w:tr>
      <w:tr w:rsidR="00C044BA" w:rsidTr="00905487">
        <w:tc>
          <w:tcPr>
            <w:tcW w:w="2405" w:type="dxa"/>
          </w:tcPr>
          <w:p w:rsidR="00C044BA" w:rsidRDefault="00C044BA" w:rsidP="00905487">
            <w:r>
              <w:t>Scale</w:t>
            </w:r>
          </w:p>
        </w:tc>
        <w:tc>
          <w:tcPr>
            <w:tcW w:w="6611" w:type="dxa"/>
          </w:tcPr>
          <w:p w:rsidR="00C044BA" w:rsidRDefault="00E522A5" w:rsidP="00905487">
            <w:r>
              <w:t>A1 – C1</w:t>
            </w:r>
          </w:p>
        </w:tc>
      </w:tr>
    </w:tbl>
    <w:p w:rsidR="00335AA5" w:rsidRDefault="00335AA5"/>
    <w:tbl>
      <w:tblPr>
        <w:tblStyle w:val="TableGrid"/>
        <w:tblW w:w="0" w:type="auto"/>
        <w:tblLook w:val="04A0" w:firstRow="1" w:lastRow="0" w:firstColumn="1" w:lastColumn="0" w:noHBand="0" w:noVBand="1"/>
      </w:tblPr>
      <w:tblGrid>
        <w:gridCol w:w="9016"/>
      </w:tblGrid>
      <w:tr w:rsidR="00335AA5" w:rsidTr="00335AA5">
        <w:tc>
          <w:tcPr>
            <w:tcW w:w="9016" w:type="dxa"/>
          </w:tcPr>
          <w:p w:rsidR="00335AA5" w:rsidRPr="00335AA5" w:rsidRDefault="00335AA5" w:rsidP="00335AA5">
            <w:pPr>
              <w:jc w:val="center"/>
              <w:rPr>
                <w:b/>
                <w:sz w:val="24"/>
                <w:szCs w:val="24"/>
              </w:rPr>
            </w:pPr>
            <w:r w:rsidRPr="00266FAE">
              <w:rPr>
                <w:b/>
                <w:sz w:val="24"/>
                <w:szCs w:val="24"/>
              </w:rPr>
              <w:t>Academy Vision</w:t>
            </w:r>
          </w:p>
        </w:tc>
      </w:tr>
      <w:tr w:rsidR="00335AA5" w:rsidTr="00335AA5">
        <w:tc>
          <w:tcPr>
            <w:tcW w:w="9016" w:type="dxa"/>
          </w:tcPr>
          <w:p w:rsidR="00335AA5" w:rsidRPr="00266FAE" w:rsidRDefault="00335AA5" w:rsidP="00335AA5">
            <w:pPr>
              <w:autoSpaceDE w:val="0"/>
              <w:autoSpaceDN w:val="0"/>
              <w:adjustRightInd w:val="0"/>
              <w:rPr>
                <w:rFonts w:cstheme="minorHAnsi"/>
              </w:rPr>
            </w:pPr>
            <w:r w:rsidRPr="00266FAE">
              <w:rPr>
                <w:rFonts w:cstheme="minorHAnsi"/>
              </w:rPr>
              <w:t>As a Jewish faith school our Jewish ethos is core to ensuring our students’ success. We expect all</w:t>
            </w:r>
          </w:p>
          <w:p w:rsidR="00335AA5" w:rsidRPr="00266FAE" w:rsidRDefault="00335AA5" w:rsidP="00335AA5">
            <w:pPr>
              <w:autoSpaceDE w:val="0"/>
              <w:autoSpaceDN w:val="0"/>
              <w:adjustRightInd w:val="0"/>
              <w:rPr>
                <w:rFonts w:cstheme="minorHAnsi"/>
              </w:rPr>
            </w:pPr>
            <w:r w:rsidRPr="00266FAE">
              <w:rPr>
                <w:rFonts w:cstheme="minorHAnsi"/>
              </w:rPr>
              <w:t>our students to not only know our values but to live our values, whether it be in the relation of</w:t>
            </w:r>
          </w:p>
          <w:p w:rsidR="00335AA5" w:rsidRDefault="00335AA5" w:rsidP="00335AA5">
            <w:pPr>
              <w:autoSpaceDE w:val="0"/>
              <w:autoSpaceDN w:val="0"/>
              <w:adjustRightInd w:val="0"/>
              <w:rPr>
                <w:rFonts w:cstheme="minorHAnsi"/>
              </w:rPr>
            </w:pPr>
            <w:r w:rsidRPr="00266FAE">
              <w:rPr>
                <w:rFonts w:cstheme="minorHAnsi"/>
              </w:rPr>
              <w:t>teachers to pupils, pupils to teachers, pupils to one another, as well as towards the outside world.</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Tzedek</w:t>
            </w:r>
            <w:proofErr w:type="spellEnd"/>
            <w:r w:rsidRPr="00266FAE">
              <w:rPr>
                <w:rFonts w:cstheme="minorHAnsi"/>
              </w:rPr>
              <w:t>: Integrity &amp; respect for one another and our different beliefs</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Chessed</w:t>
            </w:r>
            <w:proofErr w:type="spellEnd"/>
            <w:r w:rsidRPr="00266FAE">
              <w:rPr>
                <w:rFonts w:cstheme="minorHAnsi"/>
              </w:rPr>
              <w:t>: Kindness, especially to the sensitive and the vulnerable</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Mishpat</w:t>
            </w:r>
            <w:proofErr w:type="spellEnd"/>
            <w:r w:rsidRPr="00266FAE">
              <w:rPr>
                <w:rFonts w:cstheme="minorHAnsi"/>
              </w:rPr>
              <w:t>: Deep respect towards the rules and laws of the school and society</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Rachamim</w:t>
            </w:r>
            <w:proofErr w:type="spellEnd"/>
            <w:r w:rsidRPr="00266FAE">
              <w:rPr>
                <w:rFonts w:cstheme="minorHAnsi"/>
              </w:rPr>
              <w:t>: Compassion &amp; Forgiveness</w:t>
            </w:r>
          </w:p>
          <w:p w:rsidR="00335AA5" w:rsidRPr="00266FAE" w:rsidRDefault="00335AA5" w:rsidP="00335AA5">
            <w:pPr>
              <w:autoSpaceDE w:val="0"/>
              <w:autoSpaceDN w:val="0"/>
              <w:adjustRightInd w:val="0"/>
              <w:rPr>
                <w:rFonts w:cstheme="minorHAnsi"/>
              </w:rPr>
            </w:pPr>
          </w:p>
          <w:p w:rsidR="00335AA5" w:rsidRPr="00266FAE" w:rsidRDefault="00335AA5" w:rsidP="00335AA5">
            <w:pPr>
              <w:autoSpaceDE w:val="0"/>
              <w:autoSpaceDN w:val="0"/>
              <w:adjustRightInd w:val="0"/>
              <w:rPr>
                <w:rFonts w:cstheme="minorHAnsi"/>
              </w:rPr>
            </w:pPr>
            <w:r w:rsidRPr="00266FAE">
              <w:rPr>
                <w:rFonts w:cstheme="minorHAnsi"/>
              </w:rPr>
              <w:t>This is an exciting opportunity to join a small community-based school in North Leeds. Leeds</w:t>
            </w:r>
          </w:p>
          <w:p w:rsidR="00335AA5" w:rsidRPr="00266FAE" w:rsidRDefault="00335AA5" w:rsidP="00335AA5">
            <w:pPr>
              <w:autoSpaceDE w:val="0"/>
              <w:autoSpaceDN w:val="0"/>
              <w:adjustRightInd w:val="0"/>
              <w:rPr>
                <w:rFonts w:cstheme="minorHAnsi"/>
              </w:rPr>
            </w:pPr>
            <w:r w:rsidRPr="00266FAE">
              <w:rPr>
                <w:rFonts w:cstheme="minorHAnsi"/>
              </w:rPr>
              <w:t>Jewish Free School offers pupils not only an outstanding academic education but also many</w:t>
            </w:r>
          </w:p>
          <w:p w:rsidR="00335AA5" w:rsidRDefault="00335AA5" w:rsidP="00335AA5">
            <w:pPr>
              <w:autoSpaceDE w:val="0"/>
              <w:autoSpaceDN w:val="0"/>
              <w:adjustRightInd w:val="0"/>
              <w:rPr>
                <w:rFonts w:cstheme="minorHAnsi"/>
              </w:rPr>
            </w:pPr>
            <w:r w:rsidRPr="00266FAE">
              <w:rPr>
                <w:rFonts w:cstheme="minorHAnsi"/>
              </w:rPr>
              <w:t>opportunities to enjoy a superb range of extra-curricular activities in a nurturing, aspirational setting.</w:t>
            </w:r>
            <w:r>
              <w:rPr>
                <w:rFonts w:cstheme="minorHAnsi"/>
              </w:rPr>
              <w:t xml:space="preserve"> </w:t>
            </w:r>
            <w:r w:rsidRPr="00266FAE">
              <w:rPr>
                <w:rFonts w:cstheme="minorHAnsi"/>
              </w:rPr>
              <w:t>The school is a thriving and friendly community of approximately 125 pupils aged 11-16 and shares</w:t>
            </w:r>
            <w:r>
              <w:rPr>
                <w:rFonts w:cstheme="minorHAnsi"/>
              </w:rPr>
              <w:t xml:space="preserve"> </w:t>
            </w:r>
            <w:r w:rsidRPr="00266FAE">
              <w:rPr>
                <w:rFonts w:cstheme="minorHAnsi"/>
              </w:rPr>
              <w:t>a campus with an Early Years setting, an established primary school and a youth community hub.</w:t>
            </w:r>
          </w:p>
          <w:p w:rsidR="00335AA5" w:rsidRPr="00266FAE" w:rsidRDefault="00335AA5" w:rsidP="00335AA5">
            <w:pPr>
              <w:autoSpaceDE w:val="0"/>
              <w:autoSpaceDN w:val="0"/>
              <w:adjustRightInd w:val="0"/>
              <w:rPr>
                <w:rFonts w:cstheme="minorHAnsi"/>
              </w:rPr>
            </w:pPr>
          </w:p>
          <w:p w:rsidR="00335AA5" w:rsidRPr="00266FAE" w:rsidRDefault="00335AA5" w:rsidP="00335AA5">
            <w:pPr>
              <w:autoSpaceDE w:val="0"/>
              <w:autoSpaceDN w:val="0"/>
              <w:adjustRightInd w:val="0"/>
              <w:rPr>
                <w:rFonts w:cstheme="minorHAnsi"/>
              </w:rPr>
            </w:pPr>
            <w:r w:rsidRPr="00266FAE">
              <w:rPr>
                <w:rFonts w:cstheme="minorHAnsi"/>
              </w:rPr>
              <w:t>The Leeds Jewish Free School is a fully inclusive school and welcomes applications from all ethnic</w:t>
            </w:r>
          </w:p>
          <w:p w:rsidR="00335AA5" w:rsidRDefault="00335AA5" w:rsidP="00335AA5">
            <w:r w:rsidRPr="00266FAE">
              <w:rPr>
                <w:rFonts w:cstheme="minorHAnsi"/>
              </w:rPr>
              <w:t>and religious groups</w:t>
            </w:r>
            <w:r>
              <w:rPr>
                <w:rFonts w:ascii="Arial" w:hAnsi="Arial" w:cs="Arial"/>
              </w:rPr>
              <w:t>.</w:t>
            </w:r>
          </w:p>
          <w:p w:rsidR="00335AA5" w:rsidRDefault="00335AA5"/>
        </w:tc>
      </w:tr>
    </w:tbl>
    <w:p w:rsidR="00335AA5" w:rsidRDefault="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rFonts w:cstheme="minorHAnsi"/>
                <w:sz w:val="24"/>
                <w:szCs w:val="24"/>
              </w:rPr>
            </w:pPr>
            <w:r w:rsidRPr="00CD173B">
              <w:rPr>
                <w:b/>
                <w:bCs/>
                <w:sz w:val="24"/>
                <w:szCs w:val="24"/>
              </w:rPr>
              <w:t>Job Purpose</w:t>
            </w:r>
          </w:p>
        </w:tc>
      </w:tr>
      <w:tr w:rsidR="00335AA5" w:rsidTr="00132860">
        <w:tc>
          <w:tcPr>
            <w:tcW w:w="9016" w:type="dxa"/>
          </w:tcPr>
          <w:p w:rsidR="00355A9C" w:rsidRDefault="00355A9C" w:rsidP="00943899"/>
          <w:p w:rsidR="00943899" w:rsidRDefault="00355A9C" w:rsidP="00943899">
            <w:r w:rsidRPr="00355A9C">
              <w:t>To work under the direct instruction of teaching/senior staff, usually in the classroom with the teacher, to support access to learning for pupils and provide general support to the teacher in the management of pupils and the classroom.</w:t>
            </w:r>
          </w:p>
          <w:p w:rsidR="00943899" w:rsidRDefault="00943899" w:rsidP="00355A9C">
            <w:pPr>
              <w:rPr>
                <w:rFonts w:ascii="Arial" w:hAnsi="Arial" w:cs="Arial"/>
                <w:b/>
                <w:bCs/>
                <w:sz w:val="24"/>
                <w:szCs w:val="24"/>
              </w:rPr>
            </w:pPr>
          </w:p>
        </w:tc>
      </w:tr>
    </w:tbl>
    <w:p w:rsidR="00335AA5" w:rsidRDefault="00335AA5"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55A9C" w:rsidP="00132860">
            <w:pPr>
              <w:jc w:val="center"/>
              <w:rPr>
                <w:sz w:val="24"/>
                <w:szCs w:val="24"/>
              </w:rPr>
            </w:pPr>
            <w:r>
              <w:rPr>
                <w:b/>
                <w:bCs/>
                <w:sz w:val="24"/>
                <w:szCs w:val="24"/>
              </w:rPr>
              <w:t xml:space="preserve">Main </w:t>
            </w:r>
            <w:r w:rsidR="00335AA5" w:rsidRPr="00CD173B">
              <w:rPr>
                <w:b/>
                <w:bCs/>
                <w:sz w:val="24"/>
                <w:szCs w:val="24"/>
              </w:rPr>
              <w:t xml:space="preserve">Duties </w:t>
            </w:r>
          </w:p>
        </w:tc>
      </w:tr>
      <w:tr w:rsidR="00335AA5" w:rsidTr="00132860">
        <w:tc>
          <w:tcPr>
            <w:tcW w:w="9016" w:type="dxa"/>
          </w:tcPr>
          <w:p w:rsidR="00355A9C" w:rsidRDefault="00355A9C" w:rsidP="00355A9C">
            <w:pPr>
              <w:rPr>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attend to the pupils’ personal needs, and implement related personal programmes, including social, health, physical, hygiene, first aid and welfare matters</w:t>
            </w:r>
            <w:r w:rsidR="00DC4067">
              <w:rPr>
                <w:rFonts w:ascii="Calibri" w:eastAsia="Calibri" w:hAnsi="Calibri" w:cs="Times New Roman"/>
                <w:bCs/>
              </w:rPr>
              <w:t>.</w:t>
            </w:r>
          </w:p>
          <w:p w:rsidR="00DC4067" w:rsidRPr="00922599" w:rsidRDefault="00DC4067" w:rsidP="00DC4067">
            <w:pPr>
              <w:ind w:left="360"/>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lastRenderedPageBreak/>
              <w:t>To supervise and support pupils ensuring their safety and access to learning</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establish good relationships with pupils, acting as a role model and being aware of and responding appropriately to individual needs.</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promote the inclusion and acceptance of all pupils</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encourage pupils to interact with others and engage in activities led by the teacher</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encourage pupils to act independently as appropriate</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prepare classroom as directed for lessons and clear afterwards and assist with the display of pupil’s work.</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be aware of pupil problems/progress/achievements and report to the teacher as agreed.</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undertake pupil record keeping as requested</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support the teacher in managing pupil behaviour, reporting difficulties as appropriate</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gather/report information from/to parents/carers as directed</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provide clerical/administrative support - photocopying, typing, filing, collecting money etc.</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support pupils to understand instructions</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support pupils in respect of local and national learning strategies - literacy, numeracy, KS3, early years, as directed by the teacher</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support pupils in using basic ICT as directed</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prepare and maintain equipment/resources as directed by the teacher and assist pupils in their use.</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be aware of and support difference and ensure all pupils have equal access to opportunities to learn and develop.</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appreciate and support the role of other professionals</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attend relevant meetings as required</w:t>
            </w:r>
          </w:p>
          <w:p w:rsidR="00DC4067" w:rsidRPr="00922599" w:rsidRDefault="00DC4067" w:rsidP="00DC4067">
            <w:pPr>
              <w:rPr>
                <w:rFonts w:ascii="Calibri" w:eastAsia="Calibri" w:hAnsi="Calibri" w:cs="Times New Roman"/>
                <w:bCs/>
              </w:rPr>
            </w:pPr>
          </w:p>
          <w:p w:rsid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assist with the supervision of pupils out of lesson times, including before and after school and at lunchtimes.</w:t>
            </w:r>
          </w:p>
          <w:p w:rsidR="00DC4067" w:rsidRPr="00922599" w:rsidRDefault="00DC4067" w:rsidP="00DC4067">
            <w:pPr>
              <w:rPr>
                <w:rFonts w:ascii="Calibri" w:eastAsia="Calibri" w:hAnsi="Calibri" w:cs="Times New Roman"/>
                <w:bCs/>
              </w:rPr>
            </w:pPr>
          </w:p>
          <w:p w:rsidR="00922599" w:rsidRPr="00922599" w:rsidRDefault="00922599" w:rsidP="00922599">
            <w:pPr>
              <w:numPr>
                <w:ilvl w:val="0"/>
                <w:numId w:val="1"/>
              </w:numPr>
              <w:rPr>
                <w:rFonts w:ascii="Calibri" w:eastAsia="Calibri" w:hAnsi="Calibri" w:cs="Times New Roman"/>
                <w:bCs/>
              </w:rPr>
            </w:pPr>
            <w:r w:rsidRPr="00922599">
              <w:rPr>
                <w:rFonts w:ascii="Calibri" w:eastAsia="Calibri" w:hAnsi="Calibri" w:cs="Times New Roman"/>
                <w:bCs/>
              </w:rPr>
              <w:t>To accompany teaching staff and pupils on visits, trips and out of school activities as required.</w:t>
            </w:r>
          </w:p>
          <w:p w:rsidR="00922599" w:rsidRDefault="00922599" w:rsidP="00355A9C">
            <w:pPr>
              <w:rPr>
                <w:bCs/>
              </w:rPr>
            </w:pPr>
          </w:p>
          <w:p w:rsidR="00355A9C" w:rsidRPr="00CD173B" w:rsidRDefault="00355A9C" w:rsidP="00355A9C">
            <w:pPr>
              <w:ind w:left="720"/>
              <w:rPr>
                <w:bCs/>
              </w:rPr>
            </w:pPr>
          </w:p>
        </w:tc>
      </w:tr>
    </w:tbl>
    <w:p w:rsidR="00335AA5" w:rsidRDefault="00335AA5" w:rsidP="00335AA5"/>
    <w:p w:rsidR="00DC4067" w:rsidRDefault="00DC4067"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sz w:val="24"/>
                <w:szCs w:val="24"/>
              </w:rPr>
            </w:pPr>
            <w:r w:rsidRPr="00CD173B">
              <w:rPr>
                <w:b/>
                <w:bCs/>
                <w:sz w:val="24"/>
                <w:szCs w:val="24"/>
              </w:rPr>
              <w:lastRenderedPageBreak/>
              <w:t>Personal Responsibilities</w:t>
            </w:r>
          </w:p>
        </w:tc>
      </w:tr>
      <w:tr w:rsidR="00335AA5" w:rsidTr="00132860">
        <w:tc>
          <w:tcPr>
            <w:tcW w:w="9016" w:type="dxa"/>
          </w:tcPr>
          <w:p w:rsidR="00355A9C" w:rsidRDefault="00355A9C" w:rsidP="00355A9C"/>
          <w:p w:rsidR="00922599" w:rsidRPr="00922599" w:rsidRDefault="00922599" w:rsidP="00922599">
            <w:pPr>
              <w:numPr>
                <w:ilvl w:val="0"/>
                <w:numId w:val="2"/>
              </w:numPr>
              <w:spacing w:after="160" w:line="259" w:lineRule="auto"/>
              <w:rPr>
                <w:rFonts w:ascii="Calibri" w:eastAsia="Calibri" w:hAnsi="Calibri" w:cs="Times New Roman"/>
              </w:rPr>
            </w:pPr>
            <w:r w:rsidRPr="00922599">
              <w:rPr>
                <w:rFonts w:ascii="Calibri" w:eastAsia="Calibri" w:hAnsi="Calibri" w:cs="Times New Roman"/>
              </w:rPr>
              <w:t>Hold positive values and attitudes and adopt high standards of professional conduct.</w:t>
            </w:r>
          </w:p>
          <w:p w:rsidR="00922599" w:rsidRPr="00922599" w:rsidRDefault="00922599" w:rsidP="00922599">
            <w:pPr>
              <w:numPr>
                <w:ilvl w:val="0"/>
                <w:numId w:val="2"/>
              </w:numPr>
              <w:spacing w:after="160" w:line="259" w:lineRule="auto"/>
              <w:rPr>
                <w:rFonts w:ascii="Calibri" w:eastAsia="Calibri" w:hAnsi="Calibri" w:cs="Times New Roman"/>
              </w:rPr>
            </w:pPr>
            <w:r w:rsidRPr="00922599">
              <w:rPr>
                <w:rFonts w:ascii="Calibri" w:eastAsia="Calibri" w:hAnsi="Calibri" w:cs="Times New Roman"/>
              </w:rPr>
              <w:t>Carry out the duties and responsibilities of the post, in accordance with the Trust’s Health and Safety Policy and relevant Health and Safety Guidance and Legislation.</w:t>
            </w:r>
          </w:p>
          <w:p w:rsidR="00922599" w:rsidRPr="00922599" w:rsidRDefault="00922599" w:rsidP="00922599">
            <w:pPr>
              <w:numPr>
                <w:ilvl w:val="0"/>
                <w:numId w:val="2"/>
              </w:numPr>
              <w:spacing w:after="160" w:line="259" w:lineRule="auto"/>
              <w:rPr>
                <w:rFonts w:ascii="Calibri" w:eastAsia="Calibri" w:hAnsi="Calibri" w:cs="Times New Roman"/>
              </w:rPr>
            </w:pPr>
            <w:r w:rsidRPr="00922599">
              <w:rPr>
                <w:rFonts w:ascii="Calibri" w:eastAsia="Calibri" w:hAnsi="Calibri" w:cs="Times New Roman"/>
              </w:rPr>
              <w:t>Form positive professional relationships, and work in partnership with colleagues.</w:t>
            </w:r>
          </w:p>
          <w:p w:rsidR="00922599" w:rsidRPr="00922599" w:rsidRDefault="00922599" w:rsidP="00922599">
            <w:pPr>
              <w:numPr>
                <w:ilvl w:val="0"/>
                <w:numId w:val="2"/>
              </w:numPr>
              <w:spacing w:after="160" w:line="259" w:lineRule="auto"/>
              <w:rPr>
                <w:rFonts w:ascii="Calibri" w:eastAsia="Calibri" w:hAnsi="Calibri" w:cs="Times New Roman"/>
              </w:rPr>
            </w:pPr>
            <w:r w:rsidRPr="00922599">
              <w:rPr>
                <w:rFonts w:ascii="Calibri" w:eastAsia="Calibri" w:hAnsi="Calibri" w:cs="Times New Roman"/>
              </w:rPr>
              <w:t>Form positive relationships with students following the principles of Positive Discipline at all times, including challenging behaviours where necessary.</w:t>
            </w:r>
          </w:p>
          <w:p w:rsidR="00922599" w:rsidRPr="00922599" w:rsidRDefault="00922599" w:rsidP="00922599">
            <w:pPr>
              <w:numPr>
                <w:ilvl w:val="0"/>
                <w:numId w:val="2"/>
              </w:numPr>
              <w:spacing w:after="160" w:line="259" w:lineRule="auto"/>
              <w:rPr>
                <w:rFonts w:ascii="Calibri" w:eastAsia="Calibri" w:hAnsi="Calibri" w:cs="Times New Roman"/>
              </w:rPr>
            </w:pPr>
            <w:r w:rsidRPr="00922599">
              <w:rPr>
                <w:rFonts w:ascii="Calibri" w:eastAsia="Calibri" w:hAnsi="Calibri" w:cs="Times New Roman"/>
              </w:rPr>
              <w:t>To willingly engage with training as required by the academy.</w:t>
            </w:r>
          </w:p>
          <w:p w:rsidR="00922599" w:rsidRPr="00922599" w:rsidRDefault="00922599" w:rsidP="00922599">
            <w:pPr>
              <w:numPr>
                <w:ilvl w:val="0"/>
                <w:numId w:val="2"/>
              </w:numPr>
              <w:spacing w:after="160" w:line="259" w:lineRule="auto"/>
              <w:rPr>
                <w:rFonts w:ascii="Calibri" w:eastAsia="Calibri" w:hAnsi="Calibri" w:cs="Times New Roman"/>
              </w:rPr>
            </w:pPr>
            <w:r w:rsidRPr="00922599">
              <w:rPr>
                <w:rFonts w:ascii="Calibri" w:eastAsia="Calibri" w:hAnsi="Calibri" w:cs="Times New Roman"/>
              </w:rPr>
              <w:t>Treat all aspects of the role with the strictest confidentiality.</w:t>
            </w:r>
          </w:p>
          <w:p w:rsidR="00922599" w:rsidRPr="00922599" w:rsidRDefault="00922599" w:rsidP="00922599">
            <w:pPr>
              <w:numPr>
                <w:ilvl w:val="0"/>
                <w:numId w:val="2"/>
              </w:numPr>
              <w:rPr>
                <w:rFonts w:ascii="Calibri" w:eastAsia="Calibri" w:hAnsi="Calibri" w:cs="Times New Roman"/>
              </w:rPr>
            </w:pPr>
            <w:r w:rsidRPr="00922599">
              <w:rPr>
                <w:rFonts w:ascii="Calibri" w:eastAsia="Calibri" w:hAnsi="Calibri" w:cs="Times New Roman"/>
              </w:rPr>
              <w:t>Be aware of and comply with policies and procedures relating to child protection, health, safety and security, confidentiality, equality and diversity and data protection, reporting all concerns to an appropriate person</w:t>
            </w:r>
          </w:p>
          <w:p w:rsidR="00922599" w:rsidRDefault="00922599" w:rsidP="00355A9C"/>
        </w:tc>
      </w:tr>
    </w:tbl>
    <w:p w:rsidR="00335AA5" w:rsidRDefault="00335AA5"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sz w:val="24"/>
                <w:szCs w:val="24"/>
              </w:rPr>
            </w:pPr>
            <w:r w:rsidRPr="00CD173B">
              <w:rPr>
                <w:b/>
                <w:bCs/>
                <w:sz w:val="24"/>
                <w:szCs w:val="24"/>
              </w:rPr>
              <w:t>Any Special Conditions of Service</w:t>
            </w:r>
          </w:p>
        </w:tc>
      </w:tr>
      <w:tr w:rsidR="00335AA5" w:rsidTr="00132860">
        <w:tc>
          <w:tcPr>
            <w:tcW w:w="9016" w:type="dxa"/>
          </w:tcPr>
          <w:p w:rsidR="00DC4067" w:rsidRPr="00DC4067" w:rsidRDefault="00DC4067" w:rsidP="00DC4067">
            <w:pPr>
              <w:numPr>
                <w:ilvl w:val="0"/>
                <w:numId w:val="4"/>
              </w:numPr>
              <w:spacing w:after="160" w:line="259" w:lineRule="auto"/>
              <w:contextualSpacing/>
            </w:pPr>
            <w:r w:rsidRPr="00DC4067">
              <w:t>The post is subject to a satisfactory enhanced DBS background check, relevant right to work documentation, suitable references and a six -month probationary period.</w:t>
            </w:r>
          </w:p>
          <w:p w:rsidR="00DC4067" w:rsidRPr="00DC4067" w:rsidRDefault="00DC4067" w:rsidP="00DC4067">
            <w:pPr>
              <w:numPr>
                <w:ilvl w:val="0"/>
                <w:numId w:val="4"/>
              </w:numPr>
              <w:spacing w:after="160" w:line="259" w:lineRule="auto"/>
              <w:contextualSpacing/>
            </w:pPr>
            <w:r w:rsidRPr="00DC4067">
              <w:t>Occasionally there may be a requirement to work off-site and undertake work outside normal office hours to meet the variable nature of workloads and deadlines and to support school events.</w:t>
            </w:r>
          </w:p>
          <w:p w:rsidR="00DC4067" w:rsidRPr="00DC4067" w:rsidRDefault="00DC4067" w:rsidP="00DC4067">
            <w:pPr>
              <w:numPr>
                <w:ilvl w:val="0"/>
                <w:numId w:val="4"/>
              </w:numPr>
              <w:spacing w:after="160" w:line="259" w:lineRule="auto"/>
              <w:contextualSpacing/>
            </w:pPr>
            <w:r w:rsidRPr="00DC4067">
              <w:t>Contribution to the overall ethos/work/aims of the School.</w:t>
            </w:r>
          </w:p>
          <w:p w:rsidR="00DC4067" w:rsidRPr="00DC4067" w:rsidRDefault="00DC4067" w:rsidP="00DC4067">
            <w:pPr>
              <w:numPr>
                <w:ilvl w:val="0"/>
                <w:numId w:val="4"/>
              </w:numPr>
              <w:spacing w:after="160" w:line="259" w:lineRule="auto"/>
              <w:contextualSpacing/>
            </w:pPr>
            <w:r w:rsidRPr="00DC4067">
              <w:t>The School operates a No Smoking Policy.</w:t>
            </w:r>
          </w:p>
          <w:p w:rsidR="00DC4067" w:rsidRPr="00DC4067" w:rsidRDefault="00DC4067" w:rsidP="00DC4067">
            <w:pPr>
              <w:numPr>
                <w:ilvl w:val="0"/>
                <w:numId w:val="3"/>
              </w:numPr>
              <w:spacing w:after="160" w:line="259" w:lineRule="auto"/>
              <w:contextualSpacing/>
            </w:pPr>
            <w:r w:rsidRPr="00DC4067">
              <w:t>The School observes Kashrut in line with the Jewish ethos of the school.</w:t>
            </w:r>
          </w:p>
          <w:p w:rsidR="00335AA5" w:rsidRDefault="00DC4067" w:rsidP="00DC4067">
            <w:pPr>
              <w:pStyle w:val="ListParagraph"/>
              <w:numPr>
                <w:ilvl w:val="0"/>
                <w:numId w:val="3"/>
              </w:numPr>
            </w:pPr>
            <w:r w:rsidRPr="00DC4067">
              <w:t>Dress code reflects our Jewish values</w:t>
            </w:r>
          </w:p>
          <w:p w:rsidR="00DC4067" w:rsidRDefault="00DC4067" w:rsidP="00132860"/>
        </w:tc>
      </w:tr>
    </w:tbl>
    <w:p w:rsidR="00335AA5" w:rsidRDefault="00335AA5" w:rsidP="00335AA5"/>
    <w:p w:rsidR="00335AA5" w:rsidRDefault="00335AA5" w:rsidP="00335AA5"/>
    <w:p w:rsidR="00335AA5" w:rsidRDefault="00335AA5" w:rsidP="00335AA5">
      <w:r>
        <w:rPr>
          <w:i/>
          <w:iCs/>
          <w:sz w:val="20"/>
          <w:szCs w:val="20"/>
        </w:rPr>
        <w:t>Leeds Jewish Free School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rsidR="00335AA5" w:rsidRDefault="00335AA5"/>
    <w:p w:rsidR="00355A9C" w:rsidRDefault="00355A9C"/>
    <w:p w:rsidR="00355A9C" w:rsidRDefault="00355A9C"/>
    <w:p w:rsidR="00C96A6E" w:rsidRDefault="00C96A6E"/>
    <w:p w:rsidR="00355A9C" w:rsidRDefault="00355A9C"/>
    <w:p w:rsidR="00C96A6E" w:rsidRDefault="00C96A6E" w:rsidP="00C96A6E">
      <w:pPr>
        <w:autoSpaceDE w:val="0"/>
        <w:autoSpaceDN w:val="0"/>
        <w:adjustRightInd w:val="0"/>
        <w:spacing w:after="0" w:line="240" w:lineRule="auto"/>
      </w:pPr>
    </w:p>
    <w:p w:rsidR="00335AA5" w:rsidRPr="00335AA5" w:rsidRDefault="00335AA5" w:rsidP="00C96A6E">
      <w:pPr>
        <w:autoSpaceDE w:val="0"/>
        <w:autoSpaceDN w:val="0"/>
        <w:adjustRightInd w:val="0"/>
        <w:spacing w:after="0" w:line="240" w:lineRule="auto"/>
        <w:jc w:val="center"/>
        <w:rPr>
          <w:rFonts w:cstheme="minorHAnsi"/>
          <w:color w:val="000000"/>
          <w:sz w:val="24"/>
          <w:szCs w:val="24"/>
        </w:rPr>
      </w:pPr>
      <w:r w:rsidRPr="00335AA5">
        <w:rPr>
          <w:rFonts w:cstheme="minorHAnsi"/>
          <w:b/>
          <w:bCs/>
          <w:color w:val="000000"/>
          <w:sz w:val="24"/>
          <w:szCs w:val="24"/>
        </w:rPr>
        <w:lastRenderedPageBreak/>
        <w:t>Person Specification</w:t>
      </w:r>
    </w:p>
    <w:p w:rsidR="00335AA5" w:rsidRPr="00335AA5" w:rsidRDefault="00355A9C" w:rsidP="00335AA5">
      <w:pPr>
        <w:jc w:val="center"/>
        <w:rPr>
          <w:rFonts w:cstheme="minorHAnsi"/>
          <w:b/>
          <w:bCs/>
          <w:sz w:val="24"/>
          <w:szCs w:val="24"/>
        </w:rPr>
      </w:pPr>
      <w:r>
        <w:rPr>
          <w:rFonts w:cstheme="minorHAnsi"/>
          <w:b/>
          <w:bCs/>
          <w:sz w:val="24"/>
          <w:szCs w:val="24"/>
        </w:rPr>
        <w:t xml:space="preserve">Teaching </w:t>
      </w:r>
      <w:r w:rsidR="00943899">
        <w:rPr>
          <w:rFonts w:cstheme="minorHAnsi"/>
          <w:b/>
          <w:bCs/>
          <w:sz w:val="24"/>
          <w:szCs w:val="24"/>
        </w:rPr>
        <w:t>Assistant</w:t>
      </w:r>
    </w:p>
    <w:tbl>
      <w:tblPr>
        <w:tblStyle w:val="TableGrid"/>
        <w:tblW w:w="0" w:type="auto"/>
        <w:tblLook w:val="04A0" w:firstRow="1" w:lastRow="0" w:firstColumn="1" w:lastColumn="0" w:noHBand="0" w:noVBand="1"/>
      </w:tblPr>
      <w:tblGrid>
        <w:gridCol w:w="1838"/>
        <w:gridCol w:w="2670"/>
        <w:gridCol w:w="2575"/>
        <w:gridCol w:w="1933"/>
      </w:tblGrid>
      <w:tr w:rsidR="00335AA5" w:rsidRPr="00335AA5" w:rsidTr="00132860">
        <w:tc>
          <w:tcPr>
            <w:tcW w:w="1838" w:type="dxa"/>
          </w:tcPr>
          <w:p w:rsidR="00335AA5" w:rsidRPr="00335AA5" w:rsidRDefault="00335AA5" w:rsidP="00335AA5">
            <w:pPr>
              <w:rPr>
                <w:rFonts w:cstheme="minorHAnsi"/>
                <w:b/>
                <w:bCs/>
                <w:sz w:val="24"/>
                <w:szCs w:val="24"/>
              </w:rPr>
            </w:pPr>
            <w:r w:rsidRPr="00335AA5">
              <w:rPr>
                <w:rFonts w:cstheme="minorHAnsi"/>
                <w:b/>
                <w:bCs/>
                <w:sz w:val="24"/>
                <w:szCs w:val="24"/>
              </w:rPr>
              <w:t>Attribute</w:t>
            </w:r>
          </w:p>
        </w:tc>
        <w:tc>
          <w:tcPr>
            <w:tcW w:w="2670" w:type="dxa"/>
          </w:tcPr>
          <w:p w:rsidR="00335AA5" w:rsidRPr="00335AA5" w:rsidRDefault="00335AA5" w:rsidP="00335AA5">
            <w:pPr>
              <w:rPr>
                <w:rFonts w:cstheme="minorHAnsi"/>
                <w:b/>
                <w:bCs/>
                <w:sz w:val="24"/>
                <w:szCs w:val="24"/>
              </w:rPr>
            </w:pPr>
            <w:r w:rsidRPr="00335AA5">
              <w:rPr>
                <w:rFonts w:cstheme="minorHAnsi"/>
                <w:b/>
                <w:bCs/>
                <w:sz w:val="24"/>
                <w:szCs w:val="24"/>
              </w:rPr>
              <w:t>Essential</w:t>
            </w:r>
          </w:p>
        </w:tc>
        <w:tc>
          <w:tcPr>
            <w:tcW w:w="2575" w:type="dxa"/>
          </w:tcPr>
          <w:p w:rsidR="00335AA5" w:rsidRPr="00335AA5" w:rsidRDefault="00335AA5" w:rsidP="00335AA5">
            <w:pPr>
              <w:rPr>
                <w:rFonts w:cstheme="minorHAnsi"/>
                <w:b/>
                <w:bCs/>
                <w:sz w:val="24"/>
                <w:szCs w:val="24"/>
              </w:rPr>
            </w:pPr>
            <w:r w:rsidRPr="00335AA5">
              <w:rPr>
                <w:rFonts w:cstheme="minorHAnsi"/>
                <w:b/>
                <w:bCs/>
                <w:sz w:val="24"/>
                <w:szCs w:val="24"/>
              </w:rPr>
              <w:t>Desirable</w:t>
            </w:r>
          </w:p>
        </w:tc>
        <w:tc>
          <w:tcPr>
            <w:tcW w:w="1933" w:type="dxa"/>
          </w:tcPr>
          <w:p w:rsidR="00335AA5" w:rsidRPr="00335AA5" w:rsidRDefault="00335AA5" w:rsidP="00335AA5">
            <w:pPr>
              <w:rPr>
                <w:rFonts w:cstheme="minorHAnsi"/>
                <w:b/>
                <w:bCs/>
                <w:sz w:val="24"/>
                <w:szCs w:val="24"/>
              </w:rPr>
            </w:pPr>
            <w:r w:rsidRPr="00335AA5">
              <w:rPr>
                <w:rFonts w:cstheme="minorHAnsi"/>
                <w:b/>
                <w:bCs/>
                <w:sz w:val="24"/>
                <w:szCs w:val="24"/>
              </w:rPr>
              <w:t>How Identified</w:t>
            </w:r>
          </w:p>
        </w:tc>
      </w:tr>
      <w:tr w:rsidR="00335AA5" w:rsidRPr="00335AA5" w:rsidTr="00132860">
        <w:tc>
          <w:tcPr>
            <w:tcW w:w="1838" w:type="dxa"/>
          </w:tcPr>
          <w:p w:rsidR="00335AA5" w:rsidRPr="00335AA5" w:rsidRDefault="00335AA5" w:rsidP="00335AA5">
            <w:pPr>
              <w:rPr>
                <w:rFonts w:cstheme="minorHAnsi"/>
                <w:b/>
                <w:bCs/>
              </w:rPr>
            </w:pPr>
            <w:r w:rsidRPr="00335AA5">
              <w:rPr>
                <w:rFonts w:cstheme="minorHAnsi"/>
                <w:b/>
                <w:bCs/>
              </w:rPr>
              <w:t>Qualifications</w:t>
            </w:r>
          </w:p>
        </w:tc>
        <w:tc>
          <w:tcPr>
            <w:tcW w:w="2670" w:type="dxa"/>
          </w:tcPr>
          <w:p w:rsidR="00943899" w:rsidRPr="00335AA5" w:rsidRDefault="00943899" w:rsidP="00943899">
            <w:pPr>
              <w:rPr>
                <w:rFonts w:cstheme="minorHAnsi"/>
                <w:bCs/>
              </w:rPr>
            </w:pPr>
            <w:r>
              <w:rPr>
                <w:rFonts w:cstheme="minorHAnsi"/>
                <w:bCs/>
              </w:rPr>
              <w:t>N/A</w:t>
            </w:r>
          </w:p>
        </w:tc>
        <w:tc>
          <w:tcPr>
            <w:tcW w:w="2575" w:type="dxa"/>
          </w:tcPr>
          <w:p w:rsidR="00995A8A" w:rsidRPr="00995A8A" w:rsidRDefault="00995A8A" w:rsidP="00995A8A">
            <w:pPr>
              <w:numPr>
                <w:ilvl w:val="0"/>
                <w:numId w:val="5"/>
              </w:numPr>
              <w:spacing w:after="160" w:line="259" w:lineRule="auto"/>
              <w:rPr>
                <w:rFonts w:ascii="Calibri" w:eastAsia="Calibri" w:hAnsi="Calibri" w:cs="Calibri"/>
                <w:bCs/>
              </w:rPr>
            </w:pPr>
            <w:r w:rsidRPr="00995A8A">
              <w:rPr>
                <w:rFonts w:ascii="Calibri" w:eastAsia="Calibri" w:hAnsi="Calibri" w:cs="Calibri"/>
                <w:bCs/>
              </w:rPr>
              <w:t>GCSE Maths and/or English grades D-G</w:t>
            </w:r>
          </w:p>
          <w:p w:rsidR="00995A8A" w:rsidRPr="00995A8A" w:rsidRDefault="00995A8A" w:rsidP="00995A8A">
            <w:pPr>
              <w:numPr>
                <w:ilvl w:val="0"/>
                <w:numId w:val="5"/>
              </w:numPr>
              <w:spacing w:after="160" w:line="259" w:lineRule="auto"/>
              <w:rPr>
                <w:rFonts w:ascii="Calibri" w:eastAsia="Calibri" w:hAnsi="Calibri" w:cs="Calibri"/>
                <w:bCs/>
              </w:rPr>
            </w:pPr>
            <w:r w:rsidRPr="00995A8A">
              <w:rPr>
                <w:rFonts w:ascii="Calibri" w:eastAsia="Calibri" w:hAnsi="Calibri" w:cs="Calibri"/>
                <w:bCs/>
              </w:rPr>
              <w:t>CSE level 2</w:t>
            </w:r>
          </w:p>
          <w:p w:rsidR="00995A8A" w:rsidRPr="00995A8A" w:rsidRDefault="00995A8A" w:rsidP="00995A8A">
            <w:pPr>
              <w:numPr>
                <w:ilvl w:val="0"/>
                <w:numId w:val="5"/>
              </w:numPr>
              <w:rPr>
                <w:rFonts w:ascii="Calibri" w:eastAsia="Calibri" w:hAnsi="Calibri" w:cs="Times New Roman"/>
              </w:rPr>
            </w:pPr>
            <w:r w:rsidRPr="00995A8A">
              <w:rPr>
                <w:rFonts w:ascii="Calibri" w:eastAsia="Calibri" w:hAnsi="Calibri" w:cs="Calibri"/>
                <w:bCs/>
              </w:rPr>
              <w:t>Completion of DfES Teacher Assistant Induction Programme</w:t>
            </w:r>
          </w:p>
          <w:p w:rsidR="00943899" w:rsidRPr="00335AA5" w:rsidRDefault="00943899" w:rsidP="00355A9C">
            <w:pPr>
              <w:rPr>
                <w:rFonts w:cstheme="minorHAnsi"/>
                <w:bCs/>
              </w:rPr>
            </w:pPr>
          </w:p>
        </w:tc>
        <w:tc>
          <w:tcPr>
            <w:tcW w:w="1933" w:type="dxa"/>
          </w:tcPr>
          <w:p w:rsidR="00355A9C" w:rsidRPr="00355A9C" w:rsidRDefault="00355A9C" w:rsidP="00355A9C">
            <w:pPr>
              <w:rPr>
                <w:rFonts w:cstheme="minorHAnsi"/>
                <w:bCs/>
              </w:rPr>
            </w:pPr>
            <w:r w:rsidRPr="00355A9C">
              <w:rPr>
                <w:rFonts w:cstheme="minorHAnsi"/>
                <w:bCs/>
              </w:rPr>
              <w:t>• Application form</w:t>
            </w:r>
          </w:p>
          <w:p w:rsidR="00335AA5" w:rsidRPr="00335AA5" w:rsidRDefault="00355A9C" w:rsidP="00355A9C">
            <w:pPr>
              <w:rPr>
                <w:rFonts w:cstheme="minorHAnsi"/>
                <w:bCs/>
              </w:rPr>
            </w:pPr>
            <w:r w:rsidRPr="00355A9C">
              <w:rPr>
                <w:rFonts w:cstheme="minorHAnsi"/>
                <w:bCs/>
              </w:rPr>
              <w:t>• Certificates</w:t>
            </w:r>
          </w:p>
        </w:tc>
      </w:tr>
      <w:tr w:rsidR="00335AA5" w:rsidRPr="00335AA5" w:rsidTr="00132860">
        <w:tc>
          <w:tcPr>
            <w:tcW w:w="1838" w:type="dxa"/>
          </w:tcPr>
          <w:p w:rsidR="00943899" w:rsidRDefault="00943899" w:rsidP="00335AA5">
            <w:pPr>
              <w:rPr>
                <w:rFonts w:cstheme="minorHAnsi"/>
                <w:b/>
                <w:bCs/>
              </w:rPr>
            </w:pPr>
          </w:p>
          <w:p w:rsidR="00335AA5" w:rsidRPr="00335AA5" w:rsidRDefault="00335AA5" w:rsidP="00335AA5">
            <w:pPr>
              <w:rPr>
                <w:rFonts w:cstheme="minorHAnsi"/>
                <w:b/>
                <w:bCs/>
              </w:rPr>
            </w:pPr>
            <w:r w:rsidRPr="00335AA5">
              <w:rPr>
                <w:rFonts w:cstheme="minorHAnsi"/>
                <w:b/>
                <w:bCs/>
              </w:rPr>
              <w:t>Knowledge and Skills</w:t>
            </w:r>
          </w:p>
        </w:tc>
        <w:tc>
          <w:tcPr>
            <w:tcW w:w="2670" w:type="dxa"/>
          </w:tcPr>
          <w:p w:rsidR="00335AA5" w:rsidRDefault="00335AA5" w:rsidP="00943899">
            <w:pPr>
              <w:rPr>
                <w:rFonts w:cstheme="minorHAnsi"/>
                <w:bCs/>
              </w:rPr>
            </w:pPr>
            <w:r w:rsidRPr="00335AA5">
              <w:rPr>
                <w:rFonts w:cstheme="minorHAnsi"/>
                <w:bCs/>
              </w:rPr>
              <w:t xml:space="preserve"> </w:t>
            </w:r>
          </w:p>
          <w:p w:rsidR="00995A8A" w:rsidRPr="00995A8A" w:rsidRDefault="00995A8A" w:rsidP="00995A8A">
            <w:pPr>
              <w:numPr>
                <w:ilvl w:val="0"/>
                <w:numId w:val="6"/>
              </w:numPr>
              <w:spacing w:after="160" w:line="259" w:lineRule="auto"/>
              <w:rPr>
                <w:rFonts w:ascii="Calibri" w:eastAsia="Calibri" w:hAnsi="Calibri" w:cs="Calibri"/>
                <w:bCs/>
              </w:rPr>
            </w:pPr>
            <w:r w:rsidRPr="00995A8A">
              <w:rPr>
                <w:rFonts w:ascii="Calibri" w:eastAsia="Calibri" w:hAnsi="Calibri" w:cs="Calibri"/>
                <w:bCs/>
              </w:rPr>
              <w:t>Good numeracy/literacy skills</w:t>
            </w:r>
          </w:p>
          <w:p w:rsidR="00995A8A" w:rsidRPr="00995A8A" w:rsidRDefault="00995A8A" w:rsidP="00995A8A">
            <w:pPr>
              <w:numPr>
                <w:ilvl w:val="0"/>
                <w:numId w:val="6"/>
              </w:numPr>
              <w:spacing w:after="160" w:line="259" w:lineRule="auto"/>
              <w:rPr>
                <w:rFonts w:ascii="Calibri" w:eastAsia="Calibri" w:hAnsi="Calibri" w:cs="Calibri"/>
                <w:bCs/>
              </w:rPr>
            </w:pPr>
            <w:r w:rsidRPr="00995A8A">
              <w:rPr>
                <w:rFonts w:ascii="Calibri" w:eastAsia="Calibri" w:hAnsi="Calibri" w:cs="Calibri"/>
                <w:bCs/>
              </w:rPr>
              <w:t>Use basic technology – computer, video, photocopier</w:t>
            </w:r>
          </w:p>
          <w:p w:rsidR="00995A8A" w:rsidRPr="00995A8A" w:rsidRDefault="00995A8A" w:rsidP="00995A8A">
            <w:pPr>
              <w:numPr>
                <w:ilvl w:val="0"/>
                <w:numId w:val="6"/>
              </w:numPr>
              <w:spacing w:after="160" w:line="259" w:lineRule="auto"/>
              <w:rPr>
                <w:rFonts w:ascii="Calibri" w:eastAsia="Calibri" w:hAnsi="Calibri" w:cs="Calibri"/>
                <w:bCs/>
              </w:rPr>
            </w:pPr>
            <w:r w:rsidRPr="00995A8A">
              <w:rPr>
                <w:rFonts w:ascii="Calibri" w:eastAsia="Calibri" w:hAnsi="Calibri" w:cs="Calibri"/>
                <w:bCs/>
              </w:rPr>
              <w:t>Ability to relate well to children and adults</w:t>
            </w:r>
          </w:p>
          <w:p w:rsidR="00995A8A" w:rsidRPr="00995A8A" w:rsidRDefault="00995A8A" w:rsidP="00995A8A">
            <w:pPr>
              <w:numPr>
                <w:ilvl w:val="0"/>
                <w:numId w:val="6"/>
              </w:numPr>
              <w:rPr>
                <w:rFonts w:ascii="Calibri" w:eastAsia="Calibri" w:hAnsi="Calibri" w:cs="Times New Roman"/>
              </w:rPr>
            </w:pPr>
            <w:r w:rsidRPr="00995A8A">
              <w:rPr>
                <w:rFonts w:ascii="Calibri" w:eastAsia="Calibri" w:hAnsi="Calibri" w:cs="Calibri"/>
                <w:bCs/>
              </w:rPr>
              <w:t>Ability to work constructively as part of a team</w:t>
            </w:r>
          </w:p>
          <w:p w:rsidR="00943899" w:rsidRPr="00335AA5" w:rsidRDefault="00943899" w:rsidP="00355A9C">
            <w:pPr>
              <w:rPr>
                <w:rFonts w:cstheme="minorHAnsi"/>
                <w:bCs/>
              </w:rPr>
            </w:pPr>
          </w:p>
        </w:tc>
        <w:tc>
          <w:tcPr>
            <w:tcW w:w="2575" w:type="dxa"/>
          </w:tcPr>
          <w:p w:rsidR="00335AA5" w:rsidRPr="00335AA5" w:rsidRDefault="00335AA5" w:rsidP="00335AA5">
            <w:pPr>
              <w:rPr>
                <w:rFonts w:cstheme="minorHAnsi"/>
                <w:bCs/>
              </w:rPr>
            </w:pPr>
          </w:p>
          <w:p w:rsidR="00995A8A" w:rsidRPr="00995A8A" w:rsidRDefault="00995A8A" w:rsidP="00995A8A">
            <w:pPr>
              <w:numPr>
                <w:ilvl w:val="0"/>
                <w:numId w:val="7"/>
              </w:numPr>
              <w:spacing w:after="160" w:line="259" w:lineRule="auto"/>
              <w:rPr>
                <w:rFonts w:ascii="Calibri" w:eastAsia="Calibri" w:hAnsi="Calibri" w:cs="Calibri"/>
                <w:bCs/>
              </w:rPr>
            </w:pPr>
            <w:r w:rsidRPr="00995A8A">
              <w:rPr>
                <w:rFonts w:ascii="Calibri" w:eastAsia="Calibri" w:hAnsi="Calibri" w:cs="Calibri"/>
                <w:bCs/>
              </w:rPr>
              <w:t>Appropriate knowledge of first aid</w:t>
            </w:r>
          </w:p>
          <w:p w:rsidR="00995A8A" w:rsidRPr="00995A8A" w:rsidRDefault="00995A8A" w:rsidP="00995A8A">
            <w:pPr>
              <w:numPr>
                <w:ilvl w:val="0"/>
                <w:numId w:val="7"/>
              </w:numPr>
              <w:spacing w:after="160" w:line="259" w:lineRule="auto"/>
              <w:rPr>
                <w:rFonts w:ascii="Calibri" w:eastAsia="Calibri" w:hAnsi="Calibri" w:cs="Calibri"/>
                <w:bCs/>
              </w:rPr>
            </w:pPr>
            <w:r w:rsidRPr="00995A8A">
              <w:rPr>
                <w:rFonts w:ascii="Calibri" w:eastAsia="Calibri" w:hAnsi="Calibri" w:cs="Calibri"/>
                <w:bCs/>
              </w:rPr>
              <w:t>To be aware of policies and procedures relating to child protection, health, safety and security, confidentiality and data protection.</w:t>
            </w:r>
          </w:p>
          <w:p w:rsidR="00995A8A" w:rsidRPr="00995A8A" w:rsidRDefault="00995A8A" w:rsidP="00995A8A">
            <w:pPr>
              <w:numPr>
                <w:ilvl w:val="0"/>
                <w:numId w:val="7"/>
              </w:numPr>
              <w:rPr>
                <w:rFonts w:ascii="Calibri" w:eastAsia="Calibri" w:hAnsi="Calibri" w:cs="Times New Roman"/>
              </w:rPr>
            </w:pPr>
            <w:r w:rsidRPr="00995A8A">
              <w:rPr>
                <w:rFonts w:ascii="Calibri" w:eastAsia="Calibri" w:hAnsi="Calibri" w:cs="Calibri"/>
                <w:bCs/>
              </w:rPr>
              <w:t>Understanding classroom roles and responsibilities and your own position within these.</w:t>
            </w:r>
          </w:p>
          <w:p w:rsidR="00335AA5" w:rsidRPr="00335AA5" w:rsidRDefault="00335AA5" w:rsidP="00355A9C">
            <w:pPr>
              <w:rPr>
                <w:rFonts w:cstheme="minorHAnsi"/>
                <w:b/>
                <w:bCs/>
              </w:rPr>
            </w:pPr>
          </w:p>
        </w:tc>
        <w:tc>
          <w:tcPr>
            <w:tcW w:w="1933" w:type="dxa"/>
          </w:tcPr>
          <w:p w:rsidR="00335AA5" w:rsidRPr="00335AA5" w:rsidRDefault="00335AA5" w:rsidP="00335AA5">
            <w:pPr>
              <w:rPr>
                <w:rFonts w:cstheme="minorHAnsi"/>
                <w:b/>
                <w:bCs/>
              </w:rPr>
            </w:pPr>
          </w:p>
          <w:p w:rsidR="00355A9C" w:rsidRDefault="00355A9C" w:rsidP="00355A9C">
            <w:pPr>
              <w:rPr>
                <w:rFonts w:cstheme="minorHAnsi"/>
                <w:bCs/>
              </w:rPr>
            </w:pPr>
            <w:r w:rsidRPr="00355A9C">
              <w:rPr>
                <w:rFonts w:cstheme="minorHAnsi"/>
                <w:bCs/>
              </w:rPr>
              <w:t>• Application form</w:t>
            </w:r>
          </w:p>
          <w:p w:rsidR="00995A8A" w:rsidRPr="00355A9C" w:rsidRDefault="00995A8A" w:rsidP="00355A9C">
            <w:pPr>
              <w:rPr>
                <w:rFonts w:cstheme="minorHAnsi"/>
                <w:bCs/>
              </w:rPr>
            </w:pPr>
          </w:p>
          <w:p w:rsidR="00355A9C" w:rsidRDefault="00355A9C" w:rsidP="00355A9C">
            <w:pPr>
              <w:rPr>
                <w:rFonts w:cstheme="minorHAnsi"/>
                <w:bCs/>
              </w:rPr>
            </w:pPr>
            <w:r w:rsidRPr="00355A9C">
              <w:rPr>
                <w:rFonts w:cstheme="minorHAnsi"/>
                <w:bCs/>
              </w:rPr>
              <w:t>• Selection process</w:t>
            </w:r>
          </w:p>
          <w:p w:rsidR="00995A8A" w:rsidRPr="00355A9C" w:rsidRDefault="00995A8A" w:rsidP="00355A9C">
            <w:pPr>
              <w:rPr>
                <w:rFonts w:cstheme="minorHAnsi"/>
                <w:bCs/>
              </w:rPr>
            </w:pPr>
          </w:p>
          <w:p w:rsidR="00335AA5" w:rsidRPr="00335AA5" w:rsidRDefault="00355A9C" w:rsidP="00355A9C">
            <w:pPr>
              <w:rPr>
                <w:rFonts w:cstheme="minorHAnsi"/>
                <w:b/>
                <w:bCs/>
              </w:rPr>
            </w:pPr>
            <w:r w:rsidRPr="00355A9C">
              <w:rPr>
                <w:rFonts w:cstheme="minorHAnsi"/>
                <w:bCs/>
              </w:rPr>
              <w:t>• References</w:t>
            </w:r>
          </w:p>
        </w:tc>
      </w:tr>
      <w:tr w:rsidR="00335AA5" w:rsidRPr="00335AA5" w:rsidTr="00132860">
        <w:tc>
          <w:tcPr>
            <w:tcW w:w="1838" w:type="dxa"/>
          </w:tcPr>
          <w:p w:rsidR="00335AA5" w:rsidRPr="00335AA5" w:rsidRDefault="00335AA5" w:rsidP="00335AA5">
            <w:pPr>
              <w:rPr>
                <w:rFonts w:cstheme="minorHAnsi"/>
                <w:b/>
                <w:bCs/>
              </w:rPr>
            </w:pPr>
            <w:bookmarkStart w:id="1" w:name="_Hlk93667023"/>
            <w:r w:rsidRPr="00335AA5">
              <w:rPr>
                <w:rFonts w:cstheme="minorHAnsi"/>
                <w:b/>
                <w:bCs/>
              </w:rPr>
              <w:t>Experience</w:t>
            </w:r>
          </w:p>
        </w:tc>
        <w:tc>
          <w:tcPr>
            <w:tcW w:w="2670" w:type="dxa"/>
          </w:tcPr>
          <w:p w:rsidR="00335AA5" w:rsidRPr="00995A8A" w:rsidRDefault="00995A8A" w:rsidP="00995A8A">
            <w:pPr>
              <w:numPr>
                <w:ilvl w:val="0"/>
                <w:numId w:val="8"/>
              </w:numPr>
              <w:spacing w:after="160" w:line="259" w:lineRule="auto"/>
              <w:rPr>
                <w:rFonts w:ascii="Calibri" w:eastAsia="Calibri" w:hAnsi="Calibri" w:cs="Calibri"/>
                <w:bCs/>
              </w:rPr>
            </w:pPr>
            <w:r w:rsidRPr="00995A8A">
              <w:rPr>
                <w:rFonts w:ascii="Calibri" w:eastAsia="Calibri" w:hAnsi="Calibri" w:cs="Calibri"/>
                <w:bCs/>
              </w:rPr>
              <w:t>Working with or caring for children of relevant age</w:t>
            </w:r>
          </w:p>
        </w:tc>
        <w:tc>
          <w:tcPr>
            <w:tcW w:w="2575" w:type="dxa"/>
          </w:tcPr>
          <w:p w:rsidR="00335AA5" w:rsidRPr="00335AA5" w:rsidRDefault="00335AA5" w:rsidP="00943899">
            <w:pPr>
              <w:rPr>
                <w:rFonts w:cstheme="minorHAnsi"/>
                <w:bCs/>
              </w:rPr>
            </w:pPr>
          </w:p>
        </w:tc>
        <w:tc>
          <w:tcPr>
            <w:tcW w:w="1933" w:type="dxa"/>
          </w:tcPr>
          <w:p w:rsidR="00335AA5" w:rsidRDefault="00335AA5" w:rsidP="00335AA5">
            <w:pPr>
              <w:rPr>
                <w:rFonts w:cstheme="minorHAnsi"/>
                <w:bCs/>
              </w:rPr>
            </w:pPr>
            <w:r w:rsidRPr="00335AA5">
              <w:rPr>
                <w:rFonts w:cstheme="minorHAnsi"/>
                <w:bCs/>
              </w:rPr>
              <w:t>• Application form</w:t>
            </w:r>
          </w:p>
          <w:p w:rsidR="00995A8A" w:rsidRPr="00335AA5" w:rsidRDefault="00995A8A" w:rsidP="00335AA5">
            <w:pPr>
              <w:rPr>
                <w:rFonts w:cstheme="minorHAnsi"/>
                <w:bCs/>
              </w:rPr>
            </w:pPr>
          </w:p>
          <w:p w:rsidR="00335AA5" w:rsidRPr="00335AA5" w:rsidRDefault="00335AA5" w:rsidP="00335AA5">
            <w:pPr>
              <w:rPr>
                <w:rFonts w:cstheme="minorHAnsi"/>
                <w:b/>
                <w:bCs/>
              </w:rPr>
            </w:pPr>
            <w:r w:rsidRPr="00335AA5">
              <w:rPr>
                <w:rFonts w:cstheme="minorHAnsi"/>
                <w:bCs/>
              </w:rPr>
              <w:t>• Selection process</w:t>
            </w:r>
          </w:p>
        </w:tc>
      </w:tr>
      <w:tr w:rsidR="00335AA5" w:rsidRPr="00335AA5" w:rsidTr="00132860">
        <w:tc>
          <w:tcPr>
            <w:tcW w:w="1838" w:type="dxa"/>
          </w:tcPr>
          <w:tbl>
            <w:tblPr>
              <w:tblW w:w="0" w:type="auto"/>
              <w:tblBorders>
                <w:top w:val="nil"/>
                <w:left w:val="nil"/>
                <w:bottom w:val="nil"/>
                <w:right w:val="nil"/>
              </w:tblBorders>
              <w:tblLook w:val="0000" w:firstRow="0" w:lastRow="0" w:firstColumn="0" w:lastColumn="0" w:noHBand="0" w:noVBand="0"/>
            </w:tblPr>
            <w:tblGrid>
              <w:gridCol w:w="1622"/>
            </w:tblGrid>
            <w:tr w:rsidR="00335AA5" w:rsidRPr="00335AA5" w:rsidTr="00132860">
              <w:trPr>
                <w:trHeight w:val="376"/>
              </w:trPr>
              <w:tc>
                <w:tcPr>
                  <w:tcW w:w="0" w:type="auto"/>
                </w:tcPr>
                <w:bookmarkEnd w:id="1"/>
                <w:p w:rsidR="00335AA5" w:rsidRPr="00335AA5" w:rsidRDefault="00335AA5" w:rsidP="00335AA5">
                  <w:pPr>
                    <w:autoSpaceDE w:val="0"/>
                    <w:autoSpaceDN w:val="0"/>
                    <w:adjustRightInd w:val="0"/>
                    <w:spacing w:after="0" w:line="240" w:lineRule="auto"/>
                    <w:rPr>
                      <w:rFonts w:cstheme="minorHAnsi"/>
                      <w:color w:val="000000"/>
                    </w:rPr>
                  </w:pPr>
                  <w:r w:rsidRPr="00335AA5">
                    <w:rPr>
                      <w:rFonts w:cstheme="minorHAnsi"/>
                      <w:b/>
                      <w:bCs/>
                      <w:color w:val="000000"/>
                    </w:rPr>
                    <w:t xml:space="preserve">Continuous Professional Development </w:t>
                  </w:r>
                </w:p>
              </w:tc>
            </w:tr>
          </w:tbl>
          <w:p w:rsidR="00335AA5" w:rsidRPr="00335AA5" w:rsidRDefault="00335AA5" w:rsidP="00335AA5">
            <w:pPr>
              <w:rPr>
                <w:rFonts w:cstheme="minorHAnsi"/>
                <w:b/>
                <w:bCs/>
              </w:rPr>
            </w:pPr>
          </w:p>
        </w:tc>
        <w:tc>
          <w:tcPr>
            <w:tcW w:w="2670" w:type="dxa"/>
          </w:tcPr>
          <w:p w:rsidR="00995A8A" w:rsidRPr="00995A8A" w:rsidRDefault="00995A8A" w:rsidP="00995A8A">
            <w:pPr>
              <w:numPr>
                <w:ilvl w:val="0"/>
                <w:numId w:val="9"/>
              </w:numPr>
              <w:rPr>
                <w:rFonts w:ascii="Calibri" w:eastAsia="Calibri" w:hAnsi="Calibri" w:cs="Times New Roman"/>
              </w:rPr>
            </w:pPr>
            <w:r w:rsidRPr="00995A8A">
              <w:rPr>
                <w:rFonts w:ascii="Calibri" w:eastAsia="Calibri" w:hAnsi="Calibri" w:cs="Calibri"/>
                <w:bCs/>
              </w:rPr>
              <w:t>Evidence of commitment to Continuing Professional Development</w:t>
            </w:r>
          </w:p>
          <w:p w:rsidR="00335AA5" w:rsidRPr="00335AA5" w:rsidRDefault="00335AA5" w:rsidP="00335AA5">
            <w:pPr>
              <w:rPr>
                <w:rFonts w:cstheme="minorHAnsi"/>
                <w:bCs/>
              </w:rPr>
            </w:pPr>
          </w:p>
        </w:tc>
        <w:tc>
          <w:tcPr>
            <w:tcW w:w="2575" w:type="dxa"/>
          </w:tcPr>
          <w:p w:rsidR="00335AA5" w:rsidRPr="00335AA5" w:rsidRDefault="00335AA5" w:rsidP="00335AA5">
            <w:pPr>
              <w:rPr>
                <w:rFonts w:cstheme="minorHAnsi"/>
                <w:bCs/>
              </w:rPr>
            </w:pPr>
          </w:p>
        </w:tc>
        <w:tc>
          <w:tcPr>
            <w:tcW w:w="1933" w:type="dxa"/>
          </w:tcPr>
          <w:p w:rsidR="00335AA5" w:rsidRPr="00335AA5" w:rsidRDefault="00335AA5" w:rsidP="00335AA5">
            <w:pPr>
              <w:rPr>
                <w:rFonts w:cstheme="minorHAnsi"/>
                <w:bCs/>
              </w:rPr>
            </w:pPr>
          </w:p>
        </w:tc>
      </w:tr>
      <w:tr w:rsidR="00335AA5" w:rsidRPr="00335AA5" w:rsidTr="00132860">
        <w:tc>
          <w:tcPr>
            <w:tcW w:w="1838" w:type="dxa"/>
          </w:tcPr>
          <w:p w:rsidR="00335AA5" w:rsidRPr="00335AA5" w:rsidRDefault="00335AA5" w:rsidP="00335AA5">
            <w:pPr>
              <w:autoSpaceDE w:val="0"/>
              <w:autoSpaceDN w:val="0"/>
              <w:adjustRightInd w:val="0"/>
              <w:rPr>
                <w:rFonts w:cstheme="minorHAnsi"/>
                <w:b/>
                <w:bCs/>
                <w:color w:val="000000"/>
              </w:rPr>
            </w:pPr>
            <w:r w:rsidRPr="00335AA5">
              <w:rPr>
                <w:rFonts w:cstheme="minorHAnsi"/>
                <w:b/>
                <w:bCs/>
                <w:color w:val="000000"/>
              </w:rPr>
              <w:t>Other Conditions</w:t>
            </w:r>
          </w:p>
        </w:tc>
        <w:tc>
          <w:tcPr>
            <w:tcW w:w="2670" w:type="dxa"/>
          </w:tcPr>
          <w:p w:rsidR="00995A8A" w:rsidRPr="00995A8A" w:rsidRDefault="00995A8A" w:rsidP="00995A8A">
            <w:pPr>
              <w:numPr>
                <w:ilvl w:val="0"/>
                <w:numId w:val="10"/>
              </w:numPr>
              <w:rPr>
                <w:rFonts w:ascii="Calibri" w:eastAsia="Calibri" w:hAnsi="Calibri" w:cs="Times New Roman"/>
              </w:rPr>
            </w:pPr>
            <w:bookmarkStart w:id="2" w:name="_Hlk93667125"/>
            <w:r w:rsidRPr="00995A8A">
              <w:rPr>
                <w:rFonts w:ascii="Calibri" w:eastAsia="Calibri" w:hAnsi="Calibri" w:cs="Calibri"/>
                <w:bCs/>
              </w:rPr>
              <w:t>Enhanced DBS Clearance</w:t>
            </w:r>
            <w:bookmarkEnd w:id="2"/>
          </w:p>
          <w:p w:rsidR="00335AA5" w:rsidRPr="00335AA5" w:rsidRDefault="00335AA5" w:rsidP="00335AA5">
            <w:pPr>
              <w:rPr>
                <w:rFonts w:cstheme="minorHAnsi"/>
                <w:bCs/>
              </w:rPr>
            </w:pPr>
          </w:p>
        </w:tc>
        <w:tc>
          <w:tcPr>
            <w:tcW w:w="2575" w:type="dxa"/>
          </w:tcPr>
          <w:p w:rsidR="00335AA5" w:rsidRPr="00335AA5" w:rsidRDefault="00335AA5" w:rsidP="00335AA5">
            <w:pPr>
              <w:rPr>
                <w:rFonts w:cstheme="minorHAnsi"/>
                <w:bCs/>
              </w:rPr>
            </w:pPr>
          </w:p>
        </w:tc>
        <w:tc>
          <w:tcPr>
            <w:tcW w:w="1933" w:type="dxa"/>
          </w:tcPr>
          <w:p w:rsidR="00335AA5" w:rsidRPr="00335AA5" w:rsidRDefault="00335AA5" w:rsidP="00335AA5">
            <w:pPr>
              <w:rPr>
                <w:rFonts w:cstheme="minorHAnsi"/>
                <w:bCs/>
              </w:rPr>
            </w:pPr>
          </w:p>
        </w:tc>
      </w:tr>
    </w:tbl>
    <w:p w:rsidR="00335AA5" w:rsidRPr="00335AA5" w:rsidRDefault="00335AA5" w:rsidP="00335AA5"/>
    <w:p w:rsidR="00335AA5" w:rsidRDefault="00335AA5">
      <w:r w:rsidRPr="00335AA5">
        <w:rPr>
          <w:i/>
          <w:iCs/>
          <w:sz w:val="20"/>
          <w:szCs w:val="20"/>
        </w:rPr>
        <w:t>Leeds Jewish Free School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sectPr w:rsidR="00335AA5" w:rsidSect="00335AA5">
      <w:headerReference w:type="default" r:id="rId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AA5" w:rsidRDefault="00335AA5" w:rsidP="00335AA5">
      <w:pPr>
        <w:spacing w:after="0" w:line="240" w:lineRule="auto"/>
      </w:pPr>
      <w:r>
        <w:separator/>
      </w:r>
    </w:p>
  </w:endnote>
  <w:endnote w:type="continuationSeparator" w:id="0">
    <w:p w:rsidR="00335AA5" w:rsidRDefault="00335AA5" w:rsidP="0033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AA5" w:rsidRDefault="00335AA5" w:rsidP="00335AA5">
      <w:pPr>
        <w:spacing w:after="0" w:line="240" w:lineRule="auto"/>
      </w:pPr>
      <w:r>
        <w:separator/>
      </w:r>
    </w:p>
  </w:footnote>
  <w:footnote w:type="continuationSeparator" w:id="0">
    <w:p w:rsidR="00335AA5" w:rsidRDefault="00335AA5" w:rsidP="0033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A5" w:rsidRDefault="00C96A6E" w:rsidP="00335AA5">
    <w:pPr>
      <w:pStyle w:val="Header"/>
      <w:jc w:val="right"/>
    </w:pPr>
    <w:r w:rsidRPr="00BE702B">
      <w:rPr>
        <w:noProof/>
        <w:lang w:eastAsia="en-GB"/>
      </w:rPr>
      <w:drawing>
        <wp:inline distT="0" distB="0" distL="0" distR="0">
          <wp:extent cx="962025" cy="953803"/>
          <wp:effectExtent l="0" t="0" r="0" b="0"/>
          <wp:docPr id="1" name="Picture 1" descr="LJ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F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072" cy="9667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B6777"/>
    <w:multiLevelType w:val="hybridMultilevel"/>
    <w:tmpl w:val="01B86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C104D"/>
    <w:multiLevelType w:val="hybridMultilevel"/>
    <w:tmpl w:val="FBC20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B36B1"/>
    <w:multiLevelType w:val="hybridMultilevel"/>
    <w:tmpl w:val="0CE6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061AF"/>
    <w:multiLevelType w:val="hybridMultilevel"/>
    <w:tmpl w:val="101C8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7225F"/>
    <w:multiLevelType w:val="hybridMultilevel"/>
    <w:tmpl w:val="28BE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0011B"/>
    <w:multiLevelType w:val="hybridMultilevel"/>
    <w:tmpl w:val="2778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028CC"/>
    <w:multiLevelType w:val="hybridMultilevel"/>
    <w:tmpl w:val="C8B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6C344F"/>
    <w:multiLevelType w:val="hybridMultilevel"/>
    <w:tmpl w:val="D54E8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D4DCE"/>
    <w:multiLevelType w:val="hybridMultilevel"/>
    <w:tmpl w:val="F0382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9B053B"/>
    <w:multiLevelType w:val="hybridMultilevel"/>
    <w:tmpl w:val="EB7A5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5"/>
  </w:num>
  <w:num w:numId="6">
    <w:abstractNumId w:val="3"/>
  </w:num>
  <w:num w:numId="7">
    <w:abstractNumId w:val="2"/>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A5"/>
    <w:rsid w:val="00156584"/>
    <w:rsid w:val="00335AA5"/>
    <w:rsid w:val="00355A9C"/>
    <w:rsid w:val="0068124A"/>
    <w:rsid w:val="00922599"/>
    <w:rsid w:val="00943899"/>
    <w:rsid w:val="00982FA8"/>
    <w:rsid w:val="00995A8A"/>
    <w:rsid w:val="00B603C2"/>
    <w:rsid w:val="00BE227C"/>
    <w:rsid w:val="00C044BA"/>
    <w:rsid w:val="00C708CE"/>
    <w:rsid w:val="00C96A6E"/>
    <w:rsid w:val="00D529D4"/>
    <w:rsid w:val="00DC4067"/>
    <w:rsid w:val="00E5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64D272-F2CA-413F-98AA-714933AC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AA5"/>
  </w:style>
  <w:style w:type="paragraph" w:styleId="Footer">
    <w:name w:val="footer"/>
    <w:basedOn w:val="Normal"/>
    <w:link w:val="FooterChar"/>
    <w:uiPriority w:val="99"/>
    <w:unhideWhenUsed/>
    <w:rsid w:val="0033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AA5"/>
  </w:style>
  <w:style w:type="table" w:styleId="TableGrid">
    <w:name w:val="Table Grid"/>
    <w:basedOn w:val="TableNormal"/>
    <w:uiPriority w:val="39"/>
    <w:rsid w:val="0033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38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4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LJFSBrodetsky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Hare</dc:creator>
  <cp:keywords/>
  <dc:description/>
  <cp:lastModifiedBy>Manjit Hare</cp:lastModifiedBy>
  <cp:revision>2</cp:revision>
  <dcterms:created xsi:type="dcterms:W3CDTF">2023-06-22T09:34:00Z</dcterms:created>
  <dcterms:modified xsi:type="dcterms:W3CDTF">2023-06-22T09:34:00Z</dcterms:modified>
</cp:coreProperties>
</file>